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95" w:rsidRPr="009E26DE" w:rsidRDefault="00A77695" w:rsidP="00A77695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536A" wp14:editId="1A69DA95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95" w:rsidRPr="005275D5" w:rsidRDefault="00A77695" w:rsidP="00A776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77695" w:rsidRPr="005275D5" w:rsidRDefault="00A77695" w:rsidP="00A776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77695" w:rsidRPr="005275D5" w:rsidRDefault="00A77695" w:rsidP="00A776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77695" w:rsidRPr="00C20E4B" w:rsidRDefault="00A77695" w:rsidP="00A7769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153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A77695" w:rsidRPr="005275D5" w:rsidRDefault="00A77695" w:rsidP="00A776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77695" w:rsidRPr="005275D5" w:rsidRDefault="00A77695" w:rsidP="00A776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77695" w:rsidRPr="005275D5" w:rsidRDefault="00A77695" w:rsidP="00A776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77695" w:rsidRPr="00C20E4B" w:rsidRDefault="00A77695" w:rsidP="00A7769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9F34E22" wp14:editId="36095D8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A77695" w:rsidRPr="00A77695" w:rsidRDefault="00A77695" w:rsidP="00A77695">
      <w:pPr>
        <w:jc w:val="right"/>
        <w:rPr>
          <w:rFonts w:ascii="Segoe UI" w:hAnsi="Segoe UI" w:cs="Segoe UI"/>
          <w:b/>
          <w:sz w:val="32"/>
          <w:szCs w:val="32"/>
        </w:rPr>
      </w:pPr>
      <w:r w:rsidRPr="00A77695">
        <w:rPr>
          <w:rFonts w:ascii="Segoe UI" w:hAnsi="Segoe UI" w:cs="Segoe UI"/>
          <w:b/>
          <w:sz w:val="32"/>
          <w:szCs w:val="32"/>
        </w:rPr>
        <w:t>ПРЕСС-РЕЛИЗ</w:t>
      </w:r>
    </w:p>
    <w:p w:rsidR="00A77695" w:rsidRDefault="00A77695" w:rsidP="006463E0">
      <w:pPr>
        <w:jc w:val="center"/>
        <w:rPr>
          <w:rFonts w:ascii="Segoe UI" w:hAnsi="Segoe UI" w:cs="Segoe UI"/>
          <w:sz w:val="32"/>
          <w:szCs w:val="32"/>
        </w:rPr>
      </w:pPr>
    </w:p>
    <w:p w:rsidR="006463E0" w:rsidRPr="00A77695" w:rsidRDefault="006463E0" w:rsidP="006463E0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A77695">
        <w:rPr>
          <w:rFonts w:ascii="Segoe UI" w:hAnsi="Segoe UI" w:cs="Segoe UI"/>
          <w:sz w:val="32"/>
          <w:szCs w:val="32"/>
        </w:rPr>
        <w:t>Срок «дачной амнистии» для жилых домов продлен до 1 марта 2020 года</w:t>
      </w:r>
      <w:bookmarkEnd w:id="0"/>
    </w:p>
    <w:p w:rsidR="0089580A" w:rsidRPr="00A77695" w:rsidRDefault="002F6EDE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 xml:space="preserve">У жителей Иркутской области есть 2 года для того, чтобы воспользоваться упрощенным порядком регистрации прав на индивидуальные жилые дома. Накануне президент России Владимир Путин подписал закон, который продлил «дачную амнистию» для </w:t>
      </w:r>
      <w:r w:rsidR="00C723FE" w:rsidRPr="00A77695">
        <w:rPr>
          <w:rFonts w:ascii="Segoe UI" w:hAnsi="Segoe UI" w:cs="Segoe UI"/>
        </w:rPr>
        <w:t>данных объектов недвижимости</w:t>
      </w:r>
      <w:r w:rsidRPr="00A77695">
        <w:rPr>
          <w:rFonts w:ascii="Segoe UI" w:hAnsi="Segoe UI" w:cs="Segoe UI"/>
        </w:rPr>
        <w:t xml:space="preserve"> до </w:t>
      </w:r>
      <w:r w:rsidR="000F168A" w:rsidRPr="00A77695">
        <w:rPr>
          <w:rFonts w:ascii="Segoe UI" w:hAnsi="Segoe UI" w:cs="Segoe UI"/>
        </w:rPr>
        <w:t xml:space="preserve">1 марта 2020 года. </w:t>
      </w:r>
      <w:r w:rsidRPr="00A77695">
        <w:rPr>
          <w:rFonts w:ascii="Segoe UI" w:hAnsi="Segoe UI" w:cs="Segoe UI"/>
        </w:rPr>
        <w:t xml:space="preserve">Ранее предполагалось, что </w:t>
      </w:r>
      <w:r w:rsidR="000F168A" w:rsidRPr="00A77695">
        <w:rPr>
          <w:rFonts w:ascii="Segoe UI" w:hAnsi="Segoe UI" w:cs="Segoe UI"/>
        </w:rPr>
        <w:t xml:space="preserve">упрощенный порядок регистрации прав на </w:t>
      </w:r>
      <w:r w:rsidR="00C723FE" w:rsidRPr="00A77695">
        <w:rPr>
          <w:rFonts w:ascii="Segoe UI" w:hAnsi="Segoe UI" w:cs="Segoe UI"/>
        </w:rPr>
        <w:t>жилые дома</w:t>
      </w:r>
      <w:r w:rsidR="000F168A" w:rsidRPr="00A77695">
        <w:rPr>
          <w:rFonts w:ascii="Segoe UI" w:hAnsi="Segoe UI" w:cs="Segoe UI"/>
        </w:rPr>
        <w:t xml:space="preserve"> закончится 28 февраля этого года.</w:t>
      </w:r>
    </w:p>
    <w:p w:rsidR="000F168A" w:rsidRPr="00A77695" w:rsidRDefault="000F168A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>Упрощенный порядок заключается в том, что при регистрации прав н</w:t>
      </w:r>
      <w:r w:rsidR="00C723FE" w:rsidRPr="00A77695">
        <w:rPr>
          <w:rFonts w:ascii="Segoe UI" w:hAnsi="Segoe UI" w:cs="Segoe UI"/>
        </w:rPr>
        <w:t>а жилой дом владельцу объекта необходимо предоставить минимальный пакет документов:</w:t>
      </w:r>
      <w:r w:rsidR="00586917" w:rsidRPr="00A77695">
        <w:rPr>
          <w:rFonts w:ascii="Segoe UI" w:hAnsi="Segoe UI" w:cs="Segoe UI"/>
        </w:rPr>
        <w:t xml:space="preserve"> </w:t>
      </w:r>
      <w:r w:rsidR="00586917" w:rsidRPr="00A77695">
        <w:rPr>
          <w:rFonts w:ascii="Segoe UI" w:hAnsi="Segoe UI" w:cs="Segoe UI"/>
          <w:color w:val="000000"/>
          <w:shd w:val="clear" w:color="auto" w:fill="FFFFFF"/>
        </w:rPr>
        <w:t>разрешение на строительство, правоустанавливающие документы на земельный участок (если право на него не было зарегистрировано ранее) и подготовленный кадастровым инженером технический план жилого дома</w:t>
      </w:r>
      <w:r w:rsidR="00C723FE" w:rsidRPr="00A77695">
        <w:rPr>
          <w:rFonts w:ascii="Segoe UI" w:hAnsi="Segoe UI" w:cs="Segoe UI"/>
        </w:rPr>
        <w:t xml:space="preserve">. Не требуется предоставлять в орган регистрации прав разрешение на ввод </w:t>
      </w:r>
      <w:r w:rsidR="00586917" w:rsidRPr="00A77695">
        <w:rPr>
          <w:rFonts w:ascii="Segoe UI" w:hAnsi="Segoe UI" w:cs="Segoe UI"/>
        </w:rPr>
        <w:t>объекта</w:t>
      </w:r>
      <w:r w:rsidR="00C723FE" w:rsidRPr="00A77695">
        <w:rPr>
          <w:rFonts w:ascii="Segoe UI" w:hAnsi="Segoe UI" w:cs="Segoe UI"/>
        </w:rPr>
        <w:t xml:space="preserve"> в эксплуатацию.</w:t>
      </w:r>
    </w:p>
    <w:p w:rsidR="00586917" w:rsidRPr="00A77695" w:rsidRDefault="00586917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>Подготовкой технических планов занима</w:t>
      </w:r>
      <w:r w:rsidR="00191E5A" w:rsidRPr="00A77695">
        <w:rPr>
          <w:rFonts w:ascii="Segoe UI" w:hAnsi="Segoe UI" w:cs="Segoe UI"/>
        </w:rPr>
        <w:t>ю</w:t>
      </w:r>
      <w:r w:rsidRPr="00A77695">
        <w:rPr>
          <w:rFonts w:ascii="Segoe UI" w:hAnsi="Segoe UI" w:cs="Segoe UI"/>
        </w:rPr>
        <w:t>тся кадастровые инженеры</w:t>
      </w:r>
      <w:r w:rsidR="00191E5A" w:rsidRPr="00A77695">
        <w:rPr>
          <w:rFonts w:ascii="Segoe UI" w:hAnsi="Segoe UI" w:cs="Segoe UI"/>
        </w:rPr>
        <w:t xml:space="preserve">. Для проведения кадастровых работ владельцу объекта потребуется заключить со специалистом </w:t>
      </w:r>
      <w:r w:rsidRPr="00A77695">
        <w:rPr>
          <w:rFonts w:ascii="Segoe UI" w:hAnsi="Segoe UI" w:cs="Segoe UI"/>
        </w:rPr>
        <w:t>договор подряда. Таким договором может быть установлена возможность оплаты работы только после проведения кадастрового учета и</w:t>
      </w:r>
      <w:r w:rsidR="00191E5A" w:rsidRPr="00A77695">
        <w:rPr>
          <w:rFonts w:ascii="Segoe UI" w:hAnsi="Segoe UI" w:cs="Segoe UI"/>
        </w:rPr>
        <w:t xml:space="preserve"> регистрации прав на жилой дом.</w:t>
      </w:r>
    </w:p>
    <w:p w:rsidR="00586917" w:rsidRPr="00A77695" w:rsidRDefault="00586917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>Заявлени</w:t>
      </w:r>
      <w:r w:rsidR="00191E5A" w:rsidRPr="00A77695">
        <w:rPr>
          <w:rFonts w:ascii="Segoe UI" w:hAnsi="Segoe UI" w:cs="Segoe UI"/>
        </w:rPr>
        <w:t>е</w:t>
      </w:r>
      <w:r w:rsidRPr="00A77695">
        <w:rPr>
          <w:rFonts w:ascii="Segoe UI" w:hAnsi="Segoe UI" w:cs="Segoe UI"/>
        </w:rPr>
        <w:t xml:space="preserve"> и документы на </w:t>
      </w:r>
      <w:r w:rsidR="00191E5A" w:rsidRPr="00A77695">
        <w:rPr>
          <w:rFonts w:ascii="Segoe UI" w:hAnsi="Segoe UI" w:cs="Segoe UI"/>
        </w:rPr>
        <w:t xml:space="preserve">регистрацию прав можно подать </w:t>
      </w:r>
      <w:r w:rsidRPr="00A77695">
        <w:rPr>
          <w:rFonts w:ascii="Segoe UI" w:hAnsi="Segoe UI" w:cs="Segoe UI"/>
        </w:rPr>
        <w:t xml:space="preserve">в </w:t>
      </w:r>
      <w:r w:rsidR="00191E5A" w:rsidRPr="00A77695">
        <w:rPr>
          <w:rFonts w:ascii="Segoe UI" w:hAnsi="Segoe UI" w:cs="Segoe UI"/>
        </w:rPr>
        <w:t xml:space="preserve">любом офисе </w:t>
      </w:r>
      <w:r w:rsidRPr="00A77695">
        <w:rPr>
          <w:rFonts w:ascii="Segoe UI" w:hAnsi="Segoe UI" w:cs="Segoe UI"/>
        </w:rPr>
        <w:t>многофункциональн</w:t>
      </w:r>
      <w:r w:rsidR="00191E5A" w:rsidRPr="00A77695">
        <w:rPr>
          <w:rFonts w:ascii="Segoe UI" w:hAnsi="Segoe UI" w:cs="Segoe UI"/>
        </w:rPr>
        <w:t>ого</w:t>
      </w:r>
      <w:r w:rsidRPr="00A77695">
        <w:rPr>
          <w:rFonts w:ascii="Segoe UI" w:hAnsi="Segoe UI" w:cs="Segoe UI"/>
        </w:rPr>
        <w:t xml:space="preserve"> центр</w:t>
      </w:r>
      <w:r w:rsidR="00191E5A" w:rsidRPr="00A77695">
        <w:rPr>
          <w:rFonts w:ascii="Segoe UI" w:hAnsi="Segoe UI" w:cs="Segoe UI"/>
        </w:rPr>
        <w:t>а</w:t>
      </w:r>
      <w:r w:rsidRPr="00A77695">
        <w:rPr>
          <w:rFonts w:ascii="Segoe UI" w:hAnsi="Segoe UI" w:cs="Segoe UI"/>
        </w:rPr>
        <w:t xml:space="preserve"> «Мои документы», </w:t>
      </w:r>
      <w:r w:rsidR="00191E5A" w:rsidRPr="00A77695">
        <w:rPr>
          <w:rFonts w:ascii="Segoe UI" w:hAnsi="Segoe UI" w:cs="Segoe UI"/>
        </w:rPr>
        <w:t xml:space="preserve">а также </w:t>
      </w:r>
      <w:r w:rsidRPr="00A77695">
        <w:rPr>
          <w:rFonts w:ascii="Segoe UI" w:hAnsi="Segoe UI" w:cs="Segoe UI"/>
        </w:rPr>
        <w:t xml:space="preserve">в электронном виде с помощью специальных сервисов на сайте </w:t>
      </w:r>
      <w:proofErr w:type="spellStart"/>
      <w:r w:rsidRPr="00A77695">
        <w:rPr>
          <w:rFonts w:ascii="Segoe UI" w:hAnsi="Segoe UI" w:cs="Segoe UI"/>
        </w:rPr>
        <w:t>Росреестра</w:t>
      </w:r>
      <w:proofErr w:type="spellEnd"/>
      <w:r w:rsidRPr="00A77695">
        <w:rPr>
          <w:rFonts w:ascii="Segoe UI" w:hAnsi="Segoe UI" w:cs="Segoe UI"/>
        </w:rPr>
        <w:t xml:space="preserve"> (в том числе в «Личном кабинете правообладателя»).</w:t>
      </w:r>
      <w:r w:rsidR="00191E5A" w:rsidRPr="00A77695">
        <w:rPr>
          <w:rFonts w:ascii="Segoe UI" w:hAnsi="Segoe UI" w:cs="Segoe UI"/>
        </w:rPr>
        <w:t xml:space="preserve"> При подаче документов в электронном виде государственная пошлина уменьшится на 30%. Электронные документы необходимо будет подписать цифровой подписью, получить которую можно в Удостоверяющем центре </w:t>
      </w:r>
      <w:proofErr w:type="spellStart"/>
      <w:r w:rsidR="00191E5A" w:rsidRPr="00A77695">
        <w:rPr>
          <w:rFonts w:ascii="Segoe UI" w:hAnsi="Segoe UI" w:cs="Segoe UI"/>
        </w:rPr>
        <w:t>Росреестра</w:t>
      </w:r>
      <w:proofErr w:type="spellEnd"/>
      <w:r w:rsidR="00191E5A" w:rsidRPr="00A77695">
        <w:rPr>
          <w:rFonts w:ascii="Segoe UI" w:hAnsi="Segoe UI" w:cs="Segoe UI"/>
        </w:rPr>
        <w:t xml:space="preserve"> (</w:t>
      </w:r>
      <w:r w:rsidR="00191E5A" w:rsidRPr="00A77695">
        <w:rPr>
          <w:rFonts w:ascii="Segoe UI" w:hAnsi="Segoe UI" w:cs="Segoe UI"/>
          <w:lang w:val="en-US"/>
        </w:rPr>
        <w:t>https</w:t>
      </w:r>
      <w:r w:rsidR="00191E5A" w:rsidRPr="00A77695">
        <w:rPr>
          <w:rFonts w:ascii="Segoe UI" w:hAnsi="Segoe UI" w:cs="Segoe UI"/>
        </w:rPr>
        <w:t>://uc.kadastr.ru).</w:t>
      </w:r>
    </w:p>
    <w:p w:rsidR="007A7919" w:rsidRPr="00A77695" w:rsidRDefault="00C723FE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 xml:space="preserve">- Действующим законодательством </w:t>
      </w:r>
      <w:r w:rsidR="007A7919" w:rsidRPr="00A77695">
        <w:rPr>
          <w:rFonts w:ascii="Segoe UI" w:hAnsi="Segoe UI" w:cs="Segoe UI"/>
        </w:rPr>
        <w:t>срок</w:t>
      </w:r>
      <w:r w:rsidRPr="00A77695">
        <w:rPr>
          <w:rFonts w:ascii="Segoe UI" w:hAnsi="Segoe UI" w:cs="Segoe UI"/>
        </w:rPr>
        <w:t xml:space="preserve"> «дачной амнистии» установлен только </w:t>
      </w:r>
      <w:r w:rsidR="007A7919" w:rsidRPr="00A77695">
        <w:rPr>
          <w:rFonts w:ascii="Segoe UI" w:hAnsi="Segoe UI" w:cs="Segoe UI"/>
        </w:rPr>
        <w:t>в отношении индивидуальных</w:t>
      </w:r>
      <w:r w:rsidRPr="00A77695">
        <w:rPr>
          <w:rFonts w:ascii="Segoe UI" w:hAnsi="Segoe UI" w:cs="Segoe UI"/>
        </w:rPr>
        <w:t xml:space="preserve"> жилых домов. То есть домов, </w:t>
      </w:r>
      <w:r w:rsidR="007A7919" w:rsidRPr="00A77695">
        <w:rPr>
          <w:rFonts w:ascii="Segoe UI" w:hAnsi="Segoe UI" w:cs="Segoe UI"/>
        </w:rPr>
        <w:t>которые построены</w:t>
      </w:r>
      <w:r w:rsidR="00586917" w:rsidRPr="00A77695">
        <w:rPr>
          <w:rFonts w:ascii="Segoe UI" w:hAnsi="Segoe UI" w:cs="Segoe UI"/>
        </w:rPr>
        <w:t xml:space="preserve"> на земельных участках</w:t>
      </w:r>
      <w:r w:rsidR="007A7919" w:rsidRPr="00A77695">
        <w:rPr>
          <w:rFonts w:ascii="Segoe UI" w:hAnsi="Segoe UI" w:cs="Segoe UI"/>
        </w:rPr>
        <w:t>, выделенных для индивидуального жилищного строительства</w:t>
      </w:r>
      <w:r w:rsidR="006463E0" w:rsidRPr="00A77695">
        <w:rPr>
          <w:rFonts w:ascii="Segoe UI" w:hAnsi="Segoe UI" w:cs="Segoe UI"/>
        </w:rPr>
        <w:t>,</w:t>
      </w:r>
      <w:r w:rsidR="007A7919" w:rsidRPr="00A77695">
        <w:rPr>
          <w:rFonts w:ascii="Segoe UI" w:hAnsi="Segoe UI" w:cs="Segoe UI"/>
        </w:rPr>
        <w:t xml:space="preserve"> или </w:t>
      </w:r>
      <w:r w:rsidR="006463E0" w:rsidRPr="00A77695">
        <w:rPr>
          <w:rFonts w:ascii="Segoe UI" w:hAnsi="Segoe UI" w:cs="Segoe UI"/>
        </w:rPr>
        <w:t xml:space="preserve">участках, </w:t>
      </w:r>
      <w:r w:rsidR="007A7919" w:rsidRPr="00A77695">
        <w:rPr>
          <w:rFonts w:ascii="Segoe UI" w:hAnsi="Segoe UI" w:cs="Segoe UI"/>
        </w:rPr>
        <w:t xml:space="preserve">расположенных в населенных пунктах </w:t>
      </w:r>
      <w:r w:rsidR="006463E0" w:rsidRPr="00A77695">
        <w:rPr>
          <w:rFonts w:ascii="Segoe UI" w:hAnsi="Segoe UI" w:cs="Segoe UI"/>
        </w:rPr>
        <w:t>и предназначенных</w:t>
      </w:r>
      <w:r w:rsidR="007A7919" w:rsidRPr="00A77695">
        <w:rPr>
          <w:rFonts w:ascii="Segoe UI" w:hAnsi="Segoe UI" w:cs="Segoe UI"/>
        </w:rPr>
        <w:t xml:space="preserve"> для ведения личного подсобного хозяйства. Такие дома предназначены</w:t>
      </w:r>
      <w:r w:rsidRPr="00A77695">
        <w:rPr>
          <w:rFonts w:ascii="Segoe UI" w:hAnsi="Segoe UI" w:cs="Segoe UI"/>
        </w:rPr>
        <w:t xml:space="preserve"> для постоянного</w:t>
      </w:r>
      <w:r w:rsidR="007A7919" w:rsidRPr="00A77695">
        <w:rPr>
          <w:rFonts w:ascii="Segoe UI" w:hAnsi="Segoe UI" w:cs="Segoe UI"/>
        </w:rPr>
        <w:t>, круглогодичного</w:t>
      </w:r>
      <w:r w:rsidRPr="00A77695">
        <w:rPr>
          <w:rFonts w:ascii="Segoe UI" w:hAnsi="Segoe UI" w:cs="Segoe UI"/>
        </w:rPr>
        <w:t xml:space="preserve"> проживания</w:t>
      </w:r>
      <w:r w:rsidR="00191E5A" w:rsidRPr="00A77695">
        <w:rPr>
          <w:rFonts w:ascii="Segoe UI" w:hAnsi="Segoe UI" w:cs="Segoe UI"/>
        </w:rPr>
        <w:t>.</w:t>
      </w:r>
      <w:r w:rsidR="007A7919" w:rsidRPr="00A77695">
        <w:rPr>
          <w:rFonts w:ascii="Segoe UI" w:hAnsi="Segoe UI" w:cs="Segoe UI"/>
        </w:rPr>
        <w:t xml:space="preserve"> </w:t>
      </w:r>
      <w:r w:rsidR="006463E0" w:rsidRPr="00A77695">
        <w:rPr>
          <w:rFonts w:ascii="Segoe UI" w:hAnsi="Segoe UI" w:cs="Segoe UI"/>
        </w:rPr>
        <w:t xml:space="preserve">Упрощенный порядок регистрации прав </w:t>
      </w:r>
      <w:r w:rsidR="00B35F0D" w:rsidRPr="00A77695">
        <w:rPr>
          <w:rFonts w:ascii="Segoe UI" w:hAnsi="Segoe UI" w:cs="Segoe UI"/>
        </w:rPr>
        <w:t xml:space="preserve">на </w:t>
      </w:r>
      <w:r w:rsidR="007A7919" w:rsidRPr="00A77695">
        <w:rPr>
          <w:rFonts w:ascii="Segoe UI" w:hAnsi="Segoe UI" w:cs="Segoe UI"/>
        </w:rPr>
        <w:t>земельны</w:t>
      </w:r>
      <w:r w:rsidR="00B35F0D" w:rsidRPr="00A77695">
        <w:rPr>
          <w:rFonts w:ascii="Segoe UI" w:hAnsi="Segoe UI" w:cs="Segoe UI"/>
        </w:rPr>
        <w:t>е</w:t>
      </w:r>
      <w:r w:rsidR="007A7919" w:rsidRPr="00A77695">
        <w:rPr>
          <w:rFonts w:ascii="Segoe UI" w:hAnsi="Segoe UI" w:cs="Segoe UI"/>
        </w:rPr>
        <w:t xml:space="preserve"> участк</w:t>
      </w:r>
      <w:r w:rsidR="00B35F0D" w:rsidRPr="00A77695">
        <w:rPr>
          <w:rFonts w:ascii="Segoe UI" w:hAnsi="Segoe UI" w:cs="Segoe UI"/>
        </w:rPr>
        <w:t>и</w:t>
      </w:r>
      <w:r w:rsidR="007A7919" w:rsidRPr="00A77695">
        <w:rPr>
          <w:rFonts w:ascii="Segoe UI" w:hAnsi="Segoe UI" w:cs="Segoe UI"/>
        </w:rPr>
        <w:t xml:space="preserve"> и объект</w:t>
      </w:r>
      <w:r w:rsidR="00B35F0D" w:rsidRPr="00A77695">
        <w:rPr>
          <w:rFonts w:ascii="Segoe UI" w:hAnsi="Segoe UI" w:cs="Segoe UI"/>
        </w:rPr>
        <w:t>ы</w:t>
      </w:r>
      <w:r w:rsidR="007A7919" w:rsidRPr="00A77695">
        <w:rPr>
          <w:rFonts w:ascii="Segoe UI" w:hAnsi="Segoe UI" w:cs="Segoe UI"/>
        </w:rPr>
        <w:t xml:space="preserve">, </w:t>
      </w:r>
      <w:r w:rsidR="006463E0" w:rsidRPr="00A77695">
        <w:rPr>
          <w:rFonts w:ascii="Segoe UI" w:hAnsi="Segoe UI" w:cs="Segoe UI"/>
        </w:rPr>
        <w:t xml:space="preserve">для </w:t>
      </w:r>
      <w:r w:rsidR="007A7919" w:rsidRPr="00A77695">
        <w:rPr>
          <w:rFonts w:ascii="Segoe UI" w:hAnsi="Segoe UI" w:cs="Segoe UI"/>
        </w:rPr>
        <w:t>строительства которых не требует</w:t>
      </w:r>
      <w:r w:rsidR="006463E0" w:rsidRPr="00A77695">
        <w:rPr>
          <w:rFonts w:ascii="Segoe UI" w:hAnsi="Segoe UI" w:cs="Segoe UI"/>
        </w:rPr>
        <w:t>ся</w:t>
      </w:r>
      <w:r w:rsidR="007A7919" w:rsidRPr="00A77695">
        <w:rPr>
          <w:rFonts w:ascii="Segoe UI" w:hAnsi="Segoe UI" w:cs="Segoe UI"/>
        </w:rPr>
        <w:t xml:space="preserve"> получать разрешение (летние дачные домики, хозяйственные постройки и т.д.), является бессрочн</w:t>
      </w:r>
      <w:r w:rsidR="00B35F0D" w:rsidRPr="00A77695">
        <w:rPr>
          <w:rFonts w:ascii="Segoe UI" w:hAnsi="Segoe UI" w:cs="Segoe UI"/>
        </w:rPr>
        <w:t>ым</w:t>
      </w:r>
      <w:r w:rsidR="007A7919" w:rsidRPr="00A77695">
        <w:rPr>
          <w:rFonts w:ascii="Segoe UI" w:hAnsi="Segoe UI" w:cs="Segoe UI"/>
        </w:rPr>
        <w:t xml:space="preserve">, - напомнил помощник руководителя Управления </w:t>
      </w:r>
      <w:proofErr w:type="spellStart"/>
      <w:r w:rsidR="007A7919" w:rsidRPr="00A77695">
        <w:rPr>
          <w:rFonts w:ascii="Segoe UI" w:hAnsi="Segoe UI" w:cs="Segoe UI"/>
        </w:rPr>
        <w:t>Росреестра</w:t>
      </w:r>
      <w:proofErr w:type="spellEnd"/>
      <w:r w:rsidR="007A7919" w:rsidRPr="00A77695">
        <w:rPr>
          <w:rFonts w:ascii="Segoe UI" w:hAnsi="Segoe UI" w:cs="Segoe UI"/>
        </w:rPr>
        <w:t xml:space="preserve"> по Иркутской области Михаил </w:t>
      </w:r>
      <w:proofErr w:type="spellStart"/>
      <w:r w:rsidR="007A7919" w:rsidRPr="00A77695">
        <w:rPr>
          <w:rFonts w:ascii="Segoe UI" w:hAnsi="Segoe UI" w:cs="Segoe UI"/>
        </w:rPr>
        <w:t>Жиляев</w:t>
      </w:r>
      <w:proofErr w:type="spellEnd"/>
      <w:r w:rsidR="007A7919" w:rsidRPr="00A77695">
        <w:rPr>
          <w:rFonts w:ascii="Segoe UI" w:hAnsi="Segoe UI" w:cs="Segoe UI"/>
        </w:rPr>
        <w:t>.</w:t>
      </w:r>
    </w:p>
    <w:p w:rsidR="00C723FE" w:rsidRPr="00A77695" w:rsidRDefault="007A7919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 xml:space="preserve">Всего с 2011 года </w:t>
      </w:r>
      <w:r w:rsidR="00B35F0D" w:rsidRPr="00A77695">
        <w:rPr>
          <w:rFonts w:ascii="Segoe UI" w:hAnsi="Segoe UI" w:cs="Segoe UI"/>
        </w:rPr>
        <w:t xml:space="preserve">в рамках «дачной амнистии» </w:t>
      </w:r>
      <w:r w:rsidRPr="00A77695">
        <w:rPr>
          <w:rFonts w:ascii="Segoe UI" w:hAnsi="Segoe UI" w:cs="Segoe UI"/>
        </w:rPr>
        <w:t xml:space="preserve">Управление </w:t>
      </w:r>
      <w:proofErr w:type="spellStart"/>
      <w:r w:rsidRPr="00A77695">
        <w:rPr>
          <w:rFonts w:ascii="Segoe UI" w:hAnsi="Segoe UI" w:cs="Segoe UI"/>
        </w:rPr>
        <w:t>Росреестра</w:t>
      </w:r>
      <w:proofErr w:type="spellEnd"/>
      <w:r w:rsidRPr="00A77695">
        <w:rPr>
          <w:rFonts w:ascii="Segoe UI" w:hAnsi="Segoe UI" w:cs="Segoe UI"/>
        </w:rPr>
        <w:t xml:space="preserve"> по Иркутской области </w:t>
      </w:r>
      <w:r w:rsidR="00B35F0D" w:rsidRPr="00A77695">
        <w:rPr>
          <w:rFonts w:ascii="Segoe UI" w:hAnsi="Segoe UI" w:cs="Segoe UI"/>
        </w:rPr>
        <w:t>зарегистрировал</w:t>
      </w:r>
      <w:r w:rsidRPr="00A77695">
        <w:rPr>
          <w:rFonts w:ascii="Segoe UI" w:hAnsi="Segoe UI" w:cs="Segoe UI"/>
        </w:rPr>
        <w:t>о более 150 тыс. прав</w:t>
      </w:r>
      <w:r w:rsidR="00910075" w:rsidRPr="00A77695">
        <w:rPr>
          <w:rFonts w:ascii="Segoe UI" w:hAnsi="Segoe UI" w:cs="Segoe UI"/>
        </w:rPr>
        <w:t>. Из этого числа более 75 тыс. прав зарегистрировано на индивидуальные жилые дома</w:t>
      </w:r>
      <w:r w:rsidRPr="00A77695">
        <w:rPr>
          <w:rFonts w:ascii="Segoe UI" w:hAnsi="Segoe UI" w:cs="Segoe UI"/>
        </w:rPr>
        <w:t>.</w:t>
      </w: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b/>
          <w:sz w:val="20"/>
          <w:szCs w:val="20"/>
          <w:lang w:eastAsia="ru-RU"/>
        </w:rPr>
        <w:lastRenderedPageBreak/>
        <w:t>Контакты для СМИ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77695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77695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5" w:history="1"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presscentr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@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just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38.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ru</w:t>
        </w:r>
      </w:hyperlink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6" w:history="1"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www.rosreestr.ru</w:t>
        </w:r>
      </w:hyperlink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77695">
        <w:rPr>
          <w:rFonts w:ascii="Segoe UI" w:hAnsi="Segoe UI" w:cs="Segoe UI"/>
          <w:sz w:val="20"/>
          <w:szCs w:val="20"/>
        </w:rPr>
        <w:t>Кондратьева Ирина Викторовна</w:t>
      </w: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77695">
        <w:rPr>
          <w:rFonts w:ascii="Segoe UI" w:hAnsi="Segoe UI" w:cs="Segoe UI"/>
          <w:sz w:val="20"/>
          <w:szCs w:val="20"/>
        </w:rPr>
        <w:t>8(3952) 450-107</w:t>
      </w: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sectPr w:rsidR="00910075" w:rsidRPr="00A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3E"/>
    <w:rsid w:val="000F168A"/>
    <w:rsid w:val="00191E5A"/>
    <w:rsid w:val="002F6EDE"/>
    <w:rsid w:val="00586917"/>
    <w:rsid w:val="006463E0"/>
    <w:rsid w:val="007A7919"/>
    <w:rsid w:val="0089580A"/>
    <w:rsid w:val="00910075"/>
    <w:rsid w:val="00A77695"/>
    <w:rsid w:val="00AB7201"/>
    <w:rsid w:val="00B2253E"/>
    <w:rsid w:val="00B35F0D"/>
    <w:rsid w:val="00C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E8FE"/>
  <w15:chartTrackingRefBased/>
  <w15:docId w15:val="{57200A56-A51B-4798-89B8-FC1D925A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centr@just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5</cp:revision>
  <cp:lastPrinted>2018-03-06T00:23:00Z</cp:lastPrinted>
  <dcterms:created xsi:type="dcterms:W3CDTF">2018-03-05T14:47:00Z</dcterms:created>
  <dcterms:modified xsi:type="dcterms:W3CDTF">2018-03-07T01:33:00Z</dcterms:modified>
</cp:coreProperties>
</file>